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3F060" w14:textId="75C32AAD" w:rsidR="005D5221" w:rsidRDefault="005D5221" w:rsidP="005D5221">
      <w:pPr>
        <w:spacing w:after="0" w:line="480" w:lineRule="auto"/>
        <w:jc w:val="center"/>
        <w:rPr>
          <w:rFonts w:ascii="Times New Roman" w:hAnsi="Times New Roman" w:cs="Times New Roman"/>
          <w:sz w:val="24"/>
          <w:szCs w:val="24"/>
          <w:lang w:val="en-US"/>
        </w:rPr>
      </w:pPr>
    </w:p>
    <w:p w14:paraId="5B491B1E" w14:textId="1EA239DF" w:rsidR="00861305" w:rsidRDefault="00861305" w:rsidP="005D5221">
      <w:pPr>
        <w:spacing w:after="0" w:line="480" w:lineRule="auto"/>
        <w:jc w:val="center"/>
        <w:rPr>
          <w:rFonts w:ascii="Times New Roman" w:hAnsi="Times New Roman" w:cs="Times New Roman"/>
          <w:sz w:val="24"/>
          <w:szCs w:val="24"/>
          <w:lang w:val="en-US"/>
        </w:rPr>
      </w:pPr>
    </w:p>
    <w:p w14:paraId="5092F009" w14:textId="77777777" w:rsidR="00861305" w:rsidRDefault="00861305" w:rsidP="005D5221">
      <w:pPr>
        <w:spacing w:after="0" w:line="480" w:lineRule="auto"/>
        <w:jc w:val="center"/>
        <w:rPr>
          <w:rFonts w:ascii="Times New Roman" w:hAnsi="Times New Roman" w:cs="Times New Roman"/>
          <w:sz w:val="24"/>
          <w:szCs w:val="24"/>
          <w:lang w:val="en-US"/>
        </w:rPr>
      </w:pPr>
    </w:p>
    <w:p w14:paraId="0FB6F23D" w14:textId="7877CD19" w:rsidR="00861305" w:rsidRDefault="00861305" w:rsidP="005D5221">
      <w:pPr>
        <w:spacing w:after="0" w:line="480" w:lineRule="auto"/>
        <w:jc w:val="center"/>
        <w:rPr>
          <w:rFonts w:ascii="Times New Roman" w:hAnsi="Times New Roman" w:cs="Times New Roman"/>
          <w:sz w:val="24"/>
          <w:szCs w:val="24"/>
          <w:lang w:val="en-US"/>
        </w:rPr>
      </w:pPr>
    </w:p>
    <w:p w14:paraId="2704281A" w14:textId="77777777" w:rsidR="00861305" w:rsidRDefault="00861305" w:rsidP="005D5221">
      <w:pPr>
        <w:spacing w:after="0" w:line="480" w:lineRule="auto"/>
        <w:jc w:val="center"/>
        <w:rPr>
          <w:rFonts w:ascii="Times New Roman" w:hAnsi="Times New Roman" w:cs="Times New Roman"/>
          <w:sz w:val="24"/>
          <w:szCs w:val="24"/>
          <w:lang w:val="en-US"/>
        </w:rPr>
      </w:pPr>
    </w:p>
    <w:p w14:paraId="3B714123" w14:textId="77777777" w:rsidR="005D5221" w:rsidRDefault="005D5221" w:rsidP="005D5221">
      <w:pPr>
        <w:spacing w:after="0" w:line="480" w:lineRule="auto"/>
        <w:jc w:val="center"/>
        <w:rPr>
          <w:rFonts w:ascii="Times New Roman" w:hAnsi="Times New Roman" w:cs="Times New Roman"/>
          <w:sz w:val="24"/>
          <w:szCs w:val="24"/>
          <w:lang w:val="en-US"/>
        </w:rPr>
      </w:pPr>
    </w:p>
    <w:p w14:paraId="66F76839" w14:textId="77777777" w:rsidR="005D5221" w:rsidRDefault="005D5221" w:rsidP="005D5221">
      <w:pPr>
        <w:spacing w:after="0" w:line="480" w:lineRule="auto"/>
        <w:jc w:val="center"/>
        <w:rPr>
          <w:rFonts w:ascii="Times New Roman" w:hAnsi="Times New Roman" w:cs="Times New Roman"/>
          <w:sz w:val="24"/>
          <w:szCs w:val="24"/>
          <w:lang w:val="en-US"/>
        </w:rPr>
      </w:pPr>
    </w:p>
    <w:p w14:paraId="40D51401" w14:textId="65833633" w:rsidR="005D5221" w:rsidRPr="00861305" w:rsidRDefault="00861305" w:rsidP="00861305">
      <w:pPr>
        <w:spacing w:line="480" w:lineRule="auto"/>
        <w:ind w:firstLine="7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The Early Period of Nationhood (1789-1860)</w:t>
      </w:r>
    </w:p>
    <w:p w14:paraId="2E71773D" w14:textId="51F81E8C" w:rsidR="005D5221" w:rsidRDefault="005D5221" w:rsidP="005D5221">
      <w:pPr>
        <w:spacing w:after="0" w:line="480" w:lineRule="auto"/>
        <w:jc w:val="center"/>
        <w:rPr>
          <w:rFonts w:ascii="Times New Roman" w:hAnsi="Times New Roman" w:cs="Times New Roman"/>
          <w:sz w:val="24"/>
          <w:szCs w:val="24"/>
          <w:lang w:val="en-US"/>
        </w:rPr>
      </w:pPr>
    </w:p>
    <w:p w14:paraId="36B8D453" w14:textId="77777777" w:rsidR="005D5221" w:rsidRDefault="005D5221" w:rsidP="005D5221">
      <w:pPr>
        <w:spacing w:after="0" w:line="480" w:lineRule="auto"/>
        <w:jc w:val="center"/>
        <w:rPr>
          <w:rFonts w:ascii="Times New Roman" w:hAnsi="Times New Roman" w:cs="Times New Roman"/>
          <w:sz w:val="24"/>
          <w:szCs w:val="24"/>
          <w:lang w:val="en-US"/>
        </w:rPr>
      </w:pPr>
    </w:p>
    <w:p w14:paraId="0C7BCA58" w14:textId="43E84613" w:rsidR="005D5221" w:rsidRPr="00865DA7" w:rsidRDefault="00861305" w:rsidP="005D5221">
      <w:pPr>
        <w:spacing w:after="0" w:line="480" w:lineRule="auto"/>
        <w:jc w:val="center"/>
        <w:rPr>
          <w:rFonts w:ascii="Times New Roman" w:eastAsiaTheme="minorEastAsia" w:hAnsi="Times New Roman" w:cs="Times New Roman"/>
          <w:sz w:val="24"/>
          <w:szCs w:val="24"/>
        </w:rPr>
      </w:pPr>
      <w:r w:rsidRPr="00865DA7">
        <w:rPr>
          <w:rFonts w:ascii="Times New Roman" w:eastAsiaTheme="minorEastAsia" w:hAnsi="Times New Roman" w:cs="Times New Roman"/>
          <w:sz w:val="24"/>
          <w:szCs w:val="24"/>
        </w:rPr>
        <w:t>Student's Name</w:t>
      </w:r>
    </w:p>
    <w:p w14:paraId="040E5841" w14:textId="77777777" w:rsidR="005D5221" w:rsidRPr="00865DA7" w:rsidRDefault="00861305" w:rsidP="005D5221">
      <w:pPr>
        <w:spacing w:after="0" w:line="480" w:lineRule="auto"/>
        <w:jc w:val="center"/>
        <w:rPr>
          <w:rFonts w:ascii="Times New Roman" w:eastAsiaTheme="minorEastAsia" w:hAnsi="Times New Roman" w:cs="Times New Roman"/>
          <w:sz w:val="24"/>
          <w:szCs w:val="24"/>
        </w:rPr>
      </w:pPr>
      <w:r w:rsidRPr="00865DA7">
        <w:rPr>
          <w:rFonts w:ascii="Times New Roman" w:eastAsiaTheme="minorEastAsia" w:hAnsi="Times New Roman" w:cs="Times New Roman"/>
          <w:sz w:val="24"/>
          <w:szCs w:val="24"/>
        </w:rPr>
        <w:t xml:space="preserve">Institutional Affiliation </w:t>
      </w:r>
    </w:p>
    <w:p w14:paraId="355C77A0" w14:textId="77777777" w:rsidR="005D5221" w:rsidRPr="00865DA7" w:rsidRDefault="00861305" w:rsidP="005D5221">
      <w:pPr>
        <w:spacing w:after="0" w:line="480" w:lineRule="auto"/>
        <w:jc w:val="center"/>
        <w:rPr>
          <w:rFonts w:ascii="Times New Roman" w:eastAsiaTheme="minorEastAsia" w:hAnsi="Times New Roman" w:cs="Times New Roman"/>
          <w:sz w:val="24"/>
          <w:szCs w:val="24"/>
        </w:rPr>
      </w:pPr>
      <w:r w:rsidRPr="00865DA7">
        <w:rPr>
          <w:rFonts w:ascii="Times New Roman" w:eastAsiaTheme="minorEastAsia" w:hAnsi="Times New Roman" w:cs="Times New Roman"/>
          <w:sz w:val="24"/>
          <w:szCs w:val="24"/>
        </w:rPr>
        <w:t>Course Name and Number</w:t>
      </w:r>
    </w:p>
    <w:p w14:paraId="37660FF0" w14:textId="77777777" w:rsidR="005D5221" w:rsidRPr="00865DA7" w:rsidRDefault="00861305" w:rsidP="005D5221">
      <w:pPr>
        <w:spacing w:after="0" w:line="480" w:lineRule="auto"/>
        <w:jc w:val="center"/>
        <w:rPr>
          <w:rFonts w:ascii="Times New Roman" w:eastAsiaTheme="minorEastAsia" w:hAnsi="Times New Roman" w:cs="Times New Roman"/>
          <w:sz w:val="24"/>
          <w:szCs w:val="24"/>
        </w:rPr>
      </w:pPr>
      <w:r w:rsidRPr="00865DA7">
        <w:rPr>
          <w:rFonts w:ascii="Times New Roman" w:eastAsiaTheme="minorEastAsia" w:hAnsi="Times New Roman" w:cs="Times New Roman"/>
          <w:sz w:val="24"/>
          <w:szCs w:val="24"/>
        </w:rPr>
        <w:t>Instructor's Name</w:t>
      </w:r>
    </w:p>
    <w:p w14:paraId="617E49B8" w14:textId="77777777" w:rsidR="005D5221" w:rsidRPr="00865DA7" w:rsidRDefault="00861305" w:rsidP="005D5221">
      <w:pPr>
        <w:spacing w:after="0" w:line="480" w:lineRule="auto"/>
        <w:jc w:val="center"/>
        <w:rPr>
          <w:rFonts w:ascii="Times New Roman" w:eastAsiaTheme="minorEastAsia" w:hAnsi="Times New Roman" w:cs="Times New Roman"/>
          <w:sz w:val="24"/>
          <w:szCs w:val="24"/>
        </w:rPr>
      </w:pPr>
      <w:r w:rsidRPr="00865DA7">
        <w:rPr>
          <w:rFonts w:ascii="Times New Roman" w:eastAsiaTheme="minorEastAsia" w:hAnsi="Times New Roman" w:cs="Times New Roman"/>
          <w:sz w:val="24"/>
          <w:szCs w:val="24"/>
        </w:rPr>
        <w:t>Date</w:t>
      </w:r>
    </w:p>
    <w:p w14:paraId="60CA9C69" w14:textId="44DF0863" w:rsidR="002035E4" w:rsidRPr="0047493E" w:rsidRDefault="002035E4" w:rsidP="0047493E">
      <w:pPr>
        <w:spacing w:line="480" w:lineRule="auto"/>
        <w:ind w:firstLine="720"/>
        <w:rPr>
          <w:rFonts w:ascii="Times New Roman" w:hAnsi="Times New Roman" w:cs="Times New Roman"/>
          <w:sz w:val="24"/>
          <w:szCs w:val="24"/>
          <w:lang w:val="en-US"/>
        </w:rPr>
      </w:pPr>
    </w:p>
    <w:p w14:paraId="000052C5" w14:textId="2884A824" w:rsidR="002035E4" w:rsidRP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br w:type="page"/>
      </w:r>
    </w:p>
    <w:p w14:paraId="2CA71561" w14:textId="54C0722F" w:rsidR="005D5221" w:rsidRDefault="00861305" w:rsidP="0047493E">
      <w:pPr>
        <w:spacing w:line="480" w:lineRule="auto"/>
        <w:ind w:firstLine="7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The Early Period of Nationhood (1789-1860)</w:t>
      </w:r>
    </w:p>
    <w:p w14:paraId="4735D3D1" w14:textId="07FA6952" w:rsidR="0047493E" w:rsidRPr="0047493E" w:rsidRDefault="00861305" w:rsidP="0047493E">
      <w:pPr>
        <w:spacing w:line="480" w:lineRule="auto"/>
        <w:ind w:firstLine="7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Introduction </w:t>
      </w:r>
    </w:p>
    <w:p w14:paraId="2773FE40" w14:textId="5FDD4891" w:rsidR="002035E4" w:rsidRP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 xml:space="preserve">In the year 1776, the "American Revolution" ended </w:t>
      </w:r>
      <w:r w:rsidRPr="0047493E">
        <w:rPr>
          <w:rFonts w:ascii="Times New Roman" w:hAnsi="Times New Roman" w:cs="Times New Roman"/>
          <w:sz w:val="24"/>
          <w:szCs w:val="24"/>
          <w:lang w:val="en-US"/>
        </w:rPr>
        <w:t>British rule in the Thirteen Colonies. The Leadership formed a new government based on the Z system of checks and balances, which distributed political power among the primary schools and the Latin grammar schools continued. The leaders of the new republic</w:t>
      </w:r>
      <w:r w:rsidRPr="0047493E">
        <w:rPr>
          <w:rFonts w:ascii="Times New Roman" w:hAnsi="Times New Roman" w:cs="Times New Roman"/>
          <w:sz w:val="24"/>
          <w:szCs w:val="24"/>
          <w:lang w:val="en-US"/>
        </w:rPr>
        <w:t xml:space="preserve"> sought to create new patterns of education that would suit citizens of the United States.</w:t>
      </w:r>
    </w:p>
    <w:p w14:paraId="27ED96F3" w14:textId="77777777" w:rsidR="002035E4" w:rsidRP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 xml:space="preserve"> The first national educational law was incorporated in the Northwest Ordinance of 1785, which called for the survey and division of the North West area into townshi</w:t>
      </w:r>
      <w:r w:rsidRPr="0047493E">
        <w:rPr>
          <w:rFonts w:ascii="Times New Roman" w:hAnsi="Times New Roman" w:cs="Times New Roman"/>
          <w:sz w:val="24"/>
          <w:szCs w:val="24"/>
          <w:lang w:val="en-US"/>
        </w:rPr>
        <w:t>ps of 36 square miles. There were further subdivisions that followed a pattern dating back to the early nineteenth century. Although the constitution made no mention of education, it mentioned the reserved powers clause of the tenth amendment, which served</w:t>
      </w:r>
      <w:r w:rsidRPr="0047493E">
        <w:rPr>
          <w:rFonts w:ascii="Times New Roman" w:hAnsi="Times New Roman" w:cs="Times New Roman"/>
          <w:sz w:val="24"/>
          <w:szCs w:val="24"/>
          <w:lang w:val="en-US"/>
        </w:rPr>
        <w:t xml:space="preserve"> as a basis for leaving responsibility for education with individual states. </w:t>
      </w:r>
    </w:p>
    <w:p w14:paraId="67A502E1" w14:textId="77777777" w:rsid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Before the revolution, they put educational plans in place that would suit the emerging nation. The plans had a vision that education should meet the needs of a self-government s</w:t>
      </w:r>
      <w:r w:rsidRPr="0047493E">
        <w:rPr>
          <w:rFonts w:ascii="Times New Roman" w:hAnsi="Times New Roman" w:cs="Times New Roman"/>
          <w:sz w:val="24"/>
          <w:szCs w:val="24"/>
          <w:lang w:val="en-US"/>
        </w:rPr>
        <w:t xml:space="preserve">tate and reflect the needs of a developing country. It was agreed that education should be helpful to the nation rather than being classical and vocational. He created the Franklin Academy, the Republic of the Webster Schoolmaster, to help him achieve his </w:t>
      </w:r>
      <w:r w:rsidRPr="0047493E">
        <w:rPr>
          <w:rFonts w:ascii="Times New Roman" w:hAnsi="Times New Roman" w:cs="Times New Roman"/>
          <w:sz w:val="24"/>
          <w:szCs w:val="24"/>
          <w:lang w:val="en-US"/>
        </w:rPr>
        <w:t>goals.</w:t>
      </w:r>
    </w:p>
    <w:p w14:paraId="31467455" w14:textId="64C4A96F" w:rsidR="002035E4" w:rsidRPr="0047493E" w:rsidRDefault="00861305" w:rsidP="0047493E">
      <w:pPr>
        <w:spacing w:line="480" w:lineRule="auto"/>
        <w:ind w:firstLine="720"/>
        <w:jc w:val="center"/>
        <w:rPr>
          <w:rFonts w:ascii="Times New Roman" w:hAnsi="Times New Roman" w:cs="Times New Roman"/>
          <w:b/>
          <w:bCs/>
          <w:sz w:val="24"/>
          <w:szCs w:val="24"/>
          <w:lang w:val="en-US"/>
        </w:rPr>
      </w:pPr>
      <w:r w:rsidRPr="0047493E">
        <w:rPr>
          <w:rFonts w:ascii="Times New Roman" w:hAnsi="Times New Roman" w:cs="Times New Roman"/>
          <w:b/>
          <w:bCs/>
          <w:sz w:val="24"/>
          <w:szCs w:val="24"/>
          <w:lang w:val="en-US"/>
        </w:rPr>
        <w:t xml:space="preserve">The </w:t>
      </w:r>
      <w:r w:rsidR="0047493E" w:rsidRPr="0047493E">
        <w:rPr>
          <w:rFonts w:ascii="Times New Roman" w:hAnsi="Times New Roman" w:cs="Times New Roman"/>
          <w:b/>
          <w:bCs/>
          <w:sz w:val="24"/>
          <w:szCs w:val="24"/>
          <w:lang w:val="en-US"/>
        </w:rPr>
        <w:t>Franklin Academy</w:t>
      </w:r>
    </w:p>
    <w:p w14:paraId="273029F5" w14:textId="2D5FDF51" w:rsidR="0047493E" w:rsidRP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 xml:space="preserve">Benjamin Franklin's proposal represents the emerging American business class. He had a brief formal education, and this only constituted a year at Boston Grammar School. In addition, it </w:t>
      </w:r>
      <w:r w:rsidRPr="0047493E">
        <w:rPr>
          <w:rFonts w:ascii="Times New Roman" w:hAnsi="Times New Roman" w:cs="Times New Roman"/>
          <w:sz w:val="24"/>
          <w:szCs w:val="24"/>
          <w:lang w:val="en-US"/>
        </w:rPr>
        <w:lastRenderedPageBreak/>
        <w:t xml:space="preserve">also included some writing and arithmetic lessons by private teachers </w:t>
      </w:r>
      <w:r w:rsidRPr="0047493E">
        <w:rPr>
          <w:rFonts w:ascii="Times New Roman" w:hAnsi="Times New Roman" w:cs="Times New Roman"/>
          <w:sz w:val="24"/>
          <w:szCs w:val="24"/>
          <w:lang w:val="en-US"/>
        </w:rPr>
        <w:t>and provided them with practical skills in print apprenticeship.</w:t>
      </w:r>
    </w:p>
    <w:p w14:paraId="1C794677" w14:textId="77777777" w:rsid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 xml:space="preserve">Benjamin studied the major political and social fields of his time. He inaugurated several major scientific and educational organizations based in Philadelphia. In 1749, Franklin was </w:t>
      </w:r>
      <w:r w:rsidRPr="0047493E">
        <w:rPr>
          <w:rFonts w:ascii="Times New Roman" w:hAnsi="Times New Roman" w:cs="Times New Roman"/>
          <w:sz w:val="24"/>
          <w:szCs w:val="24"/>
          <w:lang w:val="en-US"/>
        </w:rPr>
        <w:t>involved in writing proposals concerning educational youth in Pennsylvania. The treaty was the basis of the Academy established by him. H</w:t>
      </w:r>
      <w:r>
        <w:rPr>
          <w:rFonts w:ascii="Times New Roman" w:hAnsi="Times New Roman" w:cs="Times New Roman"/>
          <w:sz w:val="24"/>
          <w:szCs w:val="24"/>
          <w:lang w:val="en-US"/>
        </w:rPr>
        <w:t>is</w:t>
      </w:r>
      <w:r w:rsidRPr="0047493E">
        <w:rPr>
          <w:rFonts w:ascii="Times New Roman" w:hAnsi="Times New Roman" w:cs="Times New Roman"/>
          <w:sz w:val="24"/>
          <w:szCs w:val="24"/>
          <w:lang w:val="en-US"/>
        </w:rPr>
        <w:t xml:space="preserve"> Academy offered a practical course as a private secondary school. He had a proposal for an English school and did no</w:t>
      </w:r>
      <w:r w:rsidRPr="0047493E">
        <w:rPr>
          <w:rFonts w:ascii="Times New Roman" w:hAnsi="Times New Roman" w:cs="Times New Roman"/>
          <w:sz w:val="24"/>
          <w:szCs w:val="24"/>
          <w:lang w:val="en-US"/>
        </w:rPr>
        <w:t>t follow other people's suggestions for replacing a Latin grammar school. In this, students were given the freedom to choose another language based on their professional interests. For example, physicians could study Latin, Greek, and French.</w:t>
      </w:r>
    </w:p>
    <w:p w14:paraId="7DC655B2" w14:textId="2C002431" w:rsidR="0047493E" w:rsidRP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 xml:space="preserve"> On the other</w:t>
      </w:r>
      <w:r w:rsidRPr="0047493E">
        <w:rPr>
          <w:rFonts w:ascii="Times New Roman" w:hAnsi="Times New Roman" w:cs="Times New Roman"/>
          <w:sz w:val="24"/>
          <w:szCs w:val="24"/>
          <w:lang w:val="en-US"/>
        </w:rPr>
        <w:t xml:space="preserve"> hand, Jefferson believed in his bill for more general dissemination of knowledge, which was introduced in the Virginia legislature in 1779. The aim of the then education was to serve the welfare of the democratic society by cultivating an educated citizen</w:t>
      </w:r>
      <w:r w:rsidRPr="0047493E">
        <w:rPr>
          <w:rFonts w:ascii="Times New Roman" w:hAnsi="Times New Roman" w:cs="Times New Roman"/>
          <w:sz w:val="24"/>
          <w:szCs w:val="24"/>
          <w:lang w:val="en-US"/>
        </w:rPr>
        <w:t>ry. The state was responsible for providing educational opportunities to the citizens. This education would be given at the cost of all funded through public taxes.</w:t>
      </w:r>
    </w:p>
    <w:p w14:paraId="3CD2889F" w14:textId="245856F6" w:rsidR="0047493E" w:rsidRP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t>Jefferson planned to divide the county of Virginia into wards. Ward's children went to prim</w:t>
      </w:r>
      <w:r w:rsidRPr="0047493E">
        <w:rPr>
          <w:rFonts w:ascii="Times New Roman" w:hAnsi="Times New Roman" w:cs="Times New Roman"/>
          <w:sz w:val="24"/>
          <w:szCs w:val="24"/>
          <w:lang w:val="en-US"/>
        </w:rPr>
        <w:t>ary school to learn to write, calculate, and learn the history of their people. Tuition was to be free for the first three years. The proposal will establish twenty grammar schools for the education of men at the secondary level. The most talented male stu</w:t>
      </w:r>
      <w:r w:rsidRPr="0047493E">
        <w:rPr>
          <w:rFonts w:ascii="Times New Roman" w:hAnsi="Times New Roman" w:cs="Times New Roman"/>
          <w:sz w:val="24"/>
          <w:szCs w:val="24"/>
          <w:lang w:val="en-US"/>
        </w:rPr>
        <w:t xml:space="preserve">dent will be assigned a position as the ward school teacher in each ward. These ten scholarship students will also attend the College of William and Mary. With this, Jeff was able to find capable male students who would continue </w:t>
      </w:r>
      <w:r>
        <w:rPr>
          <w:rFonts w:ascii="Times New Roman" w:hAnsi="Times New Roman" w:cs="Times New Roman"/>
          <w:sz w:val="24"/>
          <w:szCs w:val="24"/>
          <w:lang w:val="en-US"/>
        </w:rPr>
        <w:t xml:space="preserve">their </w:t>
      </w:r>
      <w:r w:rsidRPr="0047493E">
        <w:rPr>
          <w:rFonts w:ascii="Times New Roman" w:hAnsi="Times New Roman" w:cs="Times New Roman"/>
          <w:sz w:val="24"/>
          <w:szCs w:val="24"/>
          <w:lang w:val="en-US"/>
        </w:rPr>
        <w:t>education system.</w:t>
      </w:r>
    </w:p>
    <w:p w14:paraId="6281ECA2" w14:textId="77777777" w:rsidR="0047493E" w:rsidRDefault="00861305" w:rsidP="0047493E">
      <w:pPr>
        <w:spacing w:line="480" w:lineRule="auto"/>
        <w:ind w:firstLine="720"/>
        <w:rPr>
          <w:rFonts w:ascii="Times New Roman" w:hAnsi="Times New Roman" w:cs="Times New Roman"/>
          <w:sz w:val="24"/>
          <w:szCs w:val="24"/>
          <w:lang w:val="en-US"/>
        </w:rPr>
      </w:pPr>
      <w:r w:rsidRPr="0047493E">
        <w:rPr>
          <w:rFonts w:ascii="Times New Roman" w:hAnsi="Times New Roman" w:cs="Times New Roman"/>
          <w:sz w:val="24"/>
          <w:szCs w:val="24"/>
          <w:lang w:val="en-US"/>
        </w:rPr>
        <w:lastRenderedPageBreak/>
        <w:t>Alt</w:t>
      </w:r>
      <w:r w:rsidRPr="0047493E">
        <w:rPr>
          <w:rFonts w:ascii="Times New Roman" w:hAnsi="Times New Roman" w:cs="Times New Roman"/>
          <w:sz w:val="24"/>
          <w:szCs w:val="24"/>
          <w:lang w:val="en-US"/>
        </w:rPr>
        <w:t>hough the Virginia legislature did not enact his plan, the bill disclosed the tenure or educational doctrine in the republic. This showed that the primary objective of education was to promote good citizenship. Furthermore, it was published that the earlie</w:t>
      </w:r>
      <w:r w:rsidRPr="0047493E">
        <w:rPr>
          <w:rFonts w:ascii="Times New Roman" w:hAnsi="Times New Roman" w:cs="Times New Roman"/>
          <w:sz w:val="24"/>
          <w:szCs w:val="24"/>
          <w:lang w:val="en-US"/>
        </w:rPr>
        <w:t>r influence of the sects was on the verge of extinction. These ideas encouraged schools to impart basic skills.</w:t>
      </w:r>
    </w:p>
    <w:p w14:paraId="18096FE7" w14:textId="1146C1B5" w:rsidR="002B22D4" w:rsidRPr="0047493E" w:rsidRDefault="00861305" w:rsidP="0047493E">
      <w:pPr>
        <w:spacing w:line="480" w:lineRule="auto"/>
        <w:ind w:firstLine="720"/>
        <w:jc w:val="center"/>
        <w:rPr>
          <w:rFonts w:ascii="Times New Roman" w:hAnsi="Times New Roman" w:cs="Times New Roman"/>
          <w:b/>
          <w:bCs/>
          <w:sz w:val="24"/>
          <w:szCs w:val="24"/>
          <w:lang w:val="en-US"/>
        </w:rPr>
      </w:pPr>
      <w:r w:rsidRPr="0047493E">
        <w:rPr>
          <w:rFonts w:ascii="Times New Roman" w:hAnsi="Times New Roman" w:cs="Times New Roman"/>
          <w:b/>
          <w:bCs/>
          <w:sz w:val="24"/>
          <w:szCs w:val="24"/>
          <w:lang w:val="en-US"/>
        </w:rPr>
        <w:t>Webster Schoolmaster of The Republic</w:t>
      </w:r>
    </w:p>
    <w:p w14:paraId="5597ABCD" w14:textId="77777777" w:rsidR="005D5221" w:rsidRPr="005D5221" w:rsidRDefault="00861305" w:rsidP="005D5221">
      <w:pPr>
        <w:spacing w:line="480" w:lineRule="auto"/>
        <w:ind w:firstLine="720"/>
        <w:rPr>
          <w:rFonts w:ascii="Times New Roman" w:hAnsi="Times New Roman" w:cs="Times New Roman"/>
          <w:sz w:val="24"/>
          <w:szCs w:val="24"/>
          <w:lang w:val="en-US"/>
        </w:rPr>
      </w:pPr>
      <w:r w:rsidRPr="005D5221">
        <w:rPr>
          <w:rFonts w:ascii="Times New Roman" w:hAnsi="Times New Roman" w:cs="Times New Roman"/>
          <w:sz w:val="24"/>
          <w:szCs w:val="24"/>
          <w:lang w:val="en-US"/>
        </w:rPr>
        <w:t>Noah Webster was a prominent cultural nationalist of the Early Republic between 1758 and 1843. As a Yale gr</w:t>
      </w:r>
      <w:r w:rsidRPr="005D5221">
        <w:rPr>
          <w:rFonts w:ascii="Times New Roman" w:hAnsi="Times New Roman" w:cs="Times New Roman"/>
          <w:sz w:val="24"/>
          <w:szCs w:val="24"/>
          <w:lang w:val="en-US"/>
        </w:rPr>
        <w:t>aduate, he was a lawyer, a schoolteacher, and a politician. On top of this, he was a writer. He generated a concept of cultural nationalism according to which nationalism was based. His major challenge included creating a sense of American cultural identit</w:t>
      </w:r>
      <w:r w:rsidRPr="005D5221">
        <w:rPr>
          <w:rFonts w:ascii="Times New Roman" w:hAnsi="Times New Roman" w:cs="Times New Roman"/>
          <w:sz w:val="24"/>
          <w:szCs w:val="24"/>
          <w:lang w:val="en-US"/>
        </w:rPr>
        <w:t>y and unity.</w:t>
      </w:r>
    </w:p>
    <w:p w14:paraId="36A6C5B1" w14:textId="77777777" w:rsidR="005D5221" w:rsidRPr="005D5221" w:rsidRDefault="00861305" w:rsidP="005D5221">
      <w:pPr>
        <w:spacing w:line="480" w:lineRule="auto"/>
        <w:ind w:firstLine="720"/>
        <w:rPr>
          <w:rFonts w:ascii="Times New Roman" w:hAnsi="Times New Roman" w:cs="Times New Roman"/>
          <w:sz w:val="24"/>
          <w:szCs w:val="24"/>
          <w:lang w:val="en-US"/>
        </w:rPr>
      </w:pPr>
      <w:r w:rsidRPr="005D5221">
        <w:rPr>
          <w:rFonts w:ascii="Times New Roman" w:hAnsi="Times New Roman" w:cs="Times New Roman"/>
          <w:sz w:val="24"/>
          <w:szCs w:val="24"/>
          <w:lang w:val="en-US"/>
        </w:rPr>
        <w:t xml:space="preserve">In 1789, as the constitution was taking effect, Webster argued that the nation should have its unique system of language and government. According to his argument, the government of Great Britain was no longer to be used. They had to redesign </w:t>
      </w:r>
      <w:r w:rsidRPr="005D5221">
        <w:rPr>
          <w:rFonts w:ascii="Times New Roman" w:hAnsi="Times New Roman" w:cs="Times New Roman"/>
          <w:sz w:val="24"/>
          <w:szCs w:val="24"/>
          <w:lang w:val="en-US"/>
        </w:rPr>
        <w:t>their language.</w:t>
      </w:r>
    </w:p>
    <w:p w14:paraId="36FAF88F" w14:textId="6BB64A78" w:rsidR="005D5221" w:rsidRPr="005D5221" w:rsidRDefault="00861305" w:rsidP="005D5221">
      <w:pPr>
        <w:spacing w:line="480" w:lineRule="auto"/>
        <w:ind w:firstLine="720"/>
        <w:rPr>
          <w:rFonts w:ascii="Times New Roman" w:hAnsi="Times New Roman" w:cs="Times New Roman"/>
          <w:sz w:val="24"/>
          <w:szCs w:val="24"/>
          <w:lang w:val="en-US"/>
        </w:rPr>
      </w:pPr>
      <w:r w:rsidRPr="005D5221">
        <w:rPr>
          <w:rFonts w:ascii="Times New Roman" w:hAnsi="Times New Roman" w:cs="Times New Roman"/>
          <w:sz w:val="24"/>
          <w:szCs w:val="24"/>
          <w:lang w:val="en-US"/>
        </w:rPr>
        <w:t>Webster linked language to organized education. As they learned the language, children would learn to think and act like Americans. I propose, in his proposal, the language will be systematically taught to youth in national schools. He spen</w:t>
      </w:r>
      <w:r w:rsidRPr="005D5221">
        <w:rPr>
          <w:rFonts w:ascii="Times New Roman" w:hAnsi="Times New Roman" w:cs="Times New Roman"/>
          <w:sz w:val="24"/>
          <w:szCs w:val="24"/>
          <w:lang w:val="en-US"/>
        </w:rPr>
        <w:t>t his life writing books because he knew that American schools would be shaped by the books students would read. The monitoring method used depends heavily on the use of the classroom monitor. These were students trained in specialized leadership skills an</w:t>
      </w:r>
      <w:r w:rsidRPr="005D5221">
        <w:rPr>
          <w:rFonts w:ascii="Times New Roman" w:hAnsi="Times New Roman" w:cs="Times New Roman"/>
          <w:sz w:val="24"/>
          <w:szCs w:val="24"/>
          <w:lang w:val="en-US"/>
        </w:rPr>
        <w:t>d would lead others. He was also assigned a role in educating other students on the particular skills they had taught. In this</w:t>
      </w:r>
      <w:r>
        <w:rPr>
          <w:rFonts w:ascii="Times New Roman" w:hAnsi="Times New Roman" w:cs="Times New Roman"/>
          <w:sz w:val="24"/>
          <w:szCs w:val="24"/>
          <w:lang w:val="en-US"/>
        </w:rPr>
        <w:t>,</w:t>
      </w:r>
      <w:r w:rsidRPr="005D5221">
        <w:rPr>
          <w:rFonts w:ascii="Times New Roman" w:hAnsi="Times New Roman" w:cs="Times New Roman"/>
          <w:sz w:val="24"/>
          <w:szCs w:val="24"/>
          <w:lang w:val="en-US"/>
        </w:rPr>
        <w:t xml:space="preserve"> a large number of students will be introduced effectively.</w:t>
      </w:r>
    </w:p>
    <w:p w14:paraId="4F461B61" w14:textId="11B59772" w:rsidR="00D66759" w:rsidRPr="0047493E" w:rsidRDefault="00861305" w:rsidP="005D5221">
      <w:pPr>
        <w:spacing w:line="480" w:lineRule="auto"/>
        <w:ind w:firstLine="720"/>
        <w:rPr>
          <w:rFonts w:ascii="Times New Roman" w:hAnsi="Times New Roman" w:cs="Times New Roman"/>
          <w:sz w:val="24"/>
          <w:szCs w:val="24"/>
          <w:lang w:val="en-US"/>
        </w:rPr>
      </w:pPr>
      <w:r w:rsidRPr="005D5221">
        <w:rPr>
          <w:rFonts w:ascii="Times New Roman" w:hAnsi="Times New Roman" w:cs="Times New Roman"/>
          <w:sz w:val="24"/>
          <w:szCs w:val="24"/>
          <w:lang w:val="en-US"/>
        </w:rPr>
        <w:lastRenderedPageBreak/>
        <w:t>In the United States, schools were popular in broadening education. In other states, such as Philadelphia, they were funded privately, and there were also some other state and city appropriations. In 1853, over six million students attended supervised scho</w:t>
      </w:r>
      <w:r w:rsidRPr="005D5221">
        <w:rPr>
          <w:rFonts w:ascii="Times New Roman" w:hAnsi="Times New Roman" w:cs="Times New Roman"/>
          <w:sz w:val="24"/>
          <w:szCs w:val="24"/>
          <w:lang w:val="en-US"/>
        </w:rPr>
        <w:t xml:space="preserve">ols. The experience of industrialization continued in the northern states. </w:t>
      </w:r>
      <w:r>
        <w:rPr>
          <w:rFonts w:ascii="Times New Roman" w:hAnsi="Times New Roman" w:cs="Times New Roman"/>
          <w:sz w:val="24"/>
          <w:szCs w:val="24"/>
          <w:lang w:val="en-US"/>
        </w:rPr>
        <w:t>Since then, the c</w:t>
      </w:r>
      <w:r w:rsidRPr="005D5221">
        <w:rPr>
          <w:rFonts w:ascii="Times New Roman" w:hAnsi="Times New Roman" w:cs="Times New Roman"/>
          <w:sz w:val="24"/>
          <w:szCs w:val="24"/>
          <w:lang w:val="en-US"/>
        </w:rPr>
        <w:t>ities</w:t>
      </w:r>
      <w:r>
        <w:rPr>
          <w:rFonts w:ascii="Times New Roman" w:hAnsi="Times New Roman" w:cs="Times New Roman"/>
          <w:sz w:val="24"/>
          <w:szCs w:val="24"/>
          <w:lang w:val="en-US"/>
        </w:rPr>
        <w:t xml:space="preserve"> have</w:t>
      </w:r>
      <w:r w:rsidRPr="005D5221">
        <w:rPr>
          <w:rFonts w:ascii="Times New Roman" w:hAnsi="Times New Roman" w:cs="Times New Roman"/>
          <w:sz w:val="24"/>
          <w:szCs w:val="24"/>
          <w:lang w:val="en-US"/>
        </w:rPr>
        <w:t xml:space="preserve"> developed into large urban centers with increasing populations.</w:t>
      </w:r>
    </w:p>
    <w:sectPr w:rsidR="00D66759" w:rsidRPr="004749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5E4"/>
    <w:rsid w:val="002035E4"/>
    <w:rsid w:val="002B22D4"/>
    <w:rsid w:val="0047493E"/>
    <w:rsid w:val="004B5784"/>
    <w:rsid w:val="00525457"/>
    <w:rsid w:val="005D5221"/>
    <w:rsid w:val="00861305"/>
    <w:rsid w:val="00865DA7"/>
    <w:rsid w:val="00AA256C"/>
    <w:rsid w:val="00C31D2E"/>
    <w:rsid w:val="00D6675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F77D"/>
  <w15:chartTrackingRefBased/>
  <w15:docId w15:val="{D06A3A4F-AE82-4019-9177-76AFE3CE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dc:creator>
  <cp:lastModifiedBy>BRAYO</cp:lastModifiedBy>
  <cp:revision>2</cp:revision>
  <dcterms:created xsi:type="dcterms:W3CDTF">2021-10-06T10:23:00Z</dcterms:created>
  <dcterms:modified xsi:type="dcterms:W3CDTF">2021-10-06T11:28:00Z</dcterms:modified>
</cp:coreProperties>
</file>